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E8" w:rsidRPr="00B47114" w:rsidRDefault="00625FE8" w:rsidP="00F06FD1">
      <w:pPr>
        <w:pStyle w:val="Textkrper-Zeileneinzug"/>
        <w:spacing w:line="360" w:lineRule="auto"/>
        <w:ind w:right="-603"/>
        <w:rPr>
          <w:rFonts w:ascii="Helvetica" w:hAnsi="Helvetica" w:cs="Helvetica"/>
          <w:b/>
          <w:bCs/>
          <w:sz w:val="24"/>
          <w:szCs w:val="24"/>
          <w:u w:val="single"/>
          <w:lang w:val="en-GB"/>
        </w:rPr>
      </w:pPr>
    </w:p>
    <w:p w:rsidR="008E1DDB" w:rsidRPr="00B47114" w:rsidRDefault="009852B5" w:rsidP="00F06FD1">
      <w:pPr>
        <w:pStyle w:val="Textkrper-Zeileneinzug"/>
        <w:spacing w:line="360" w:lineRule="auto"/>
        <w:ind w:right="-603"/>
        <w:rPr>
          <w:rFonts w:ascii="Arial" w:hAnsi="Arial" w:cs="Arial"/>
          <w:b/>
          <w:bCs/>
          <w:sz w:val="24"/>
          <w:szCs w:val="24"/>
          <w:lang w:val="en-GB"/>
        </w:rPr>
      </w:pPr>
      <w:r w:rsidRPr="00B47114">
        <w:rPr>
          <w:rFonts w:ascii="Arial" w:hAnsi="Arial" w:cs="Arial"/>
          <w:b/>
          <w:bCs/>
          <w:sz w:val="24"/>
          <w:szCs w:val="24"/>
          <w:lang w:val="en-GB"/>
        </w:rPr>
        <w:t>Automatica 2016 in Munich</w:t>
      </w:r>
    </w:p>
    <w:p w:rsidR="006E34C8" w:rsidRPr="00B47114" w:rsidRDefault="009852B5" w:rsidP="006E34C8">
      <w:pPr>
        <w:pStyle w:val="Textkrper-Zeileneinzug"/>
        <w:spacing w:line="360" w:lineRule="auto"/>
        <w:ind w:right="-286"/>
        <w:jc w:val="both"/>
        <w:outlineLvl w:val="0"/>
        <w:rPr>
          <w:rFonts w:ascii="Arial" w:hAnsi="Arial" w:cs="Arial"/>
          <w:b/>
          <w:bCs/>
          <w:sz w:val="32"/>
          <w:szCs w:val="32"/>
          <w:lang w:val="en-GB"/>
        </w:rPr>
      </w:pPr>
      <w:r w:rsidRPr="00B47114">
        <w:rPr>
          <w:rFonts w:ascii="Arial" w:hAnsi="Arial" w:cs="Arial"/>
          <w:b/>
          <w:bCs/>
          <w:sz w:val="32"/>
          <w:szCs w:val="32"/>
          <w:lang w:val="en-GB"/>
        </w:rPr>
        <w:t>Mayser makes robots safe</w:t>
      </w:r>
    </w:p>
    <w:p w:rsidR="009852B5" w:rsidRPr="00B47114" w:rsidRDefault="009852B5" w:rsidP="006F3875">
      <w:pPr>
        <w:pStyle w:val="Textkrper-Zeileneinzug"/>
        <w:spacing w:line="360" w:lineRule="auto"/>
        <w:ind w:right="-569"/>
        <w:jc w:val="both"/>
        <w:rPr>
          <w:rFonts w:ascii="Arial" w:hAnsi="Arial" w:cs="Arial"/>
          <w:b/>
          <w:bCs/>
          <w:i/>
          <w:sz w:val="24"/>
          <w:szCs w:val="24"/>
          <w:lang w:val="en-GB"/>
        </w:rPr>
      </w:pPr>
    </w:p>
    <w:p w:rsidR="000B39D5" w:rsidRPr="00B47114" w:rsidRDefault="000D0E42" w:rsidP="006F3875">
      <w:pPr>
        <w:pStyle w:val="Textkrper-Zeileneinzug"/>
        <w:spacing w:line="360" w:lineRule="auto"/>
        <w:ind w:right="-569"/>
        <w:jc w:val="both"/>
        <w:rPr>
          <w:rFonts w:ascii="Arial" w:hAnsi="Arial" w:cs="Arial"/>
          <w:b/>
          <w:bCs/>
          <w:i/>
          <w:sz w:val="24"/>
          <w:szCs w:val="24"/>
          <w:lang w:val="en-GB"/>
        </w:rPr>
      </w:pPr>
      <w:r w:rsidRPr="00B47114">
        <w:rPr>
          <w:rFonts w:ascii="Arial" w:hAnsi="Arial" w:cs="Arial"/>
          <w:b/>
          <w:bCs/>
          <w:i/>
          <w:sz w:val="24"/>
          <w:szCs w:val="24"/>
          <w:lang w:val="en-GB"/>
        </w:rPr>
        <w:t xml:space="preserve">Lindenberg/Ulm, 1st July 2016 – From the 21st to 24th June, Mayser has been presenting itself for the first time as an HRC system supplier at Automatica in Munich. The company exhibited a safety system specially tailored to robotics, which includes the immediate environment, the robot itself and also the area around the tools and the work piece. Pressure sensitive and capacitive 3D collision protection systems will be used, as will safe ultrasonic sensors, surface sensors and soft cover. The system components can be individually assembled, which means that they meet many different safety requirements. </w:t>
      </w:r>
    </w:p>
    <w:p w:rsidR="00E1155C" w:rsidRPr="00B47114" w:rsidRDefault="00E1155C" w:rsidP="00BE2B60">
      <w:pPr>
        <w:autoSpaceDE w:val="0"/>
        <w:autoSpaceDN w:val="0"/>
        <w:adjustRightInd w:val="0"/>
        <w:spacing w:line="360" w:lineRule="auto"/>
        <w:ind w:right="-569"/>
        <w:jc w:val="both"/>
        <w:rPr>
          <w:color w:val="000000"/>
          <w:lang w:val="en-GB"/>
        </w:rPr>
      </w:pPr>
    </w:p>
    <w:p w:rsidR="00BE2B60" w:rsidRPr="00B47114" w:rsidRDefault="00133534" w:rsidP="00BE2B60">
      <w:pPr>
        <w:autoSpaceDE w:val="0"/>
        <w:autoSpaceDN w:val="0"/>
        <w:adjustRightInd w:val="0"/>
        <w:spacing w:line="360" w:lineRule="auto"/>
        <w:ind w:right="-569"/>
        <w:jc w:val="both"/>
        <w:rPr>
          <w:color w:val="000000"/>
          <w:lang w:val="en-GB"/>
        </w:rPr>
      </w:pPr>
      <w:r w:rsidRPr="00B47114">
        <w:rPr>
          <w:color w:val="000000"/>
          <w:lang w:val="en-GB"/>
        </w:rPr>
        <w:t>Thomas L. Zawalski, Managing Director of Mayser, is happy with the progress of the trade fair: “We have had our approach to developing an HRC safety system confirmed, the approach of thinking of the collaborative workplace as a whole, including tools and work piece. Robot manufacturers and integrators showed great interest, in particular in the safe ultrasonic system, with which we will in future be able to make safe the area around the tools and work piece, among other things.”</w:t>
      </w:r>
    </w:p>
    <w:p w:rsidR="00C40DD9" w:rsidRPr="00B47114" w:rsidRDefault="00C40DD9" w:rsidP="00E1155C">
      <w:pPr>
        <w:pStyle w:val="Textkrper-Zeileneinzug"/>
        <w:spacing w:before="240" w:after="240" w:line="360" w:lineRule="auto"/>
        <w:ind w:right="-567"/>
        <w:jc w:val="both"/>
        <w:rPr>
          <w:rFonts w:ascii="Arial" w:hAnsi="Arial" w:cs="Arial"/>
          <w:color w:val="000000"/>
          <w:sz w:val="24"/>
          <w:szCs w:val="24"/>
          <w:lang w:val="en-GB"/>
        </w:rPr>
      </w:pPr>
      <w:r w:rsidRPr="00B47114">
        <w:rPr>
          <w:rFonts w:ascii="Arial" w:hAnsi="Arial" w:cs="Arial"/>
          <w:color w:val="000000"/>
          <w:sz w:val="24"/>
          <w:szCs w:val="24"/>
          <w:lang w:val="en-GB"/>
        </w:rPr>
        <w:t xml:space="preserve">Success has not just come out of the blue, as Mayser has been accessing its comprehensive expertise from the automotive, industrial and medical technology fields in developing this HRC safety system, </w:t>
      </w:r>
      <w:r w:rsidRPr="00B47114">
        <w:rPr>
          <w:rFonts w:ascii="Arial" w:hAnsi="Arial" w:cs="Arial"/>
          <w:color w:val="000000"/>
          <w:sz w:val="24"/>
          <w:szCs w:val="24"/>
          <w:lang w:val="en-GB"/>
        </w:rPr>
        <w:lastRenderedPageBreak/>
        <w:t>in order to offer humans working with robots the best possible protection.</w:t>
      </w:r>
    </w:p>
    <w:p w:rsidR="00585187" w:rsidRPr="00B47114" w:rsidRDefault="00B33BC9" w:rsidP="00E1155C">
      <w:pPr>
        <w:pStyle w:val="Textkrper-Zeileneinzug"/>
        <w:spacing w:before="240" w:after="240" w:line="360" w:lineRule="auto"/>
        <w:ind w:right="-567"/>
        <w:jc w:val="both"/>
        <w:rPr>
          <w:rFonts w:ascii="Arial" w:hAnsi="Arial" w:cs="Arial"/>
          <w:b/>
          <w:color w:val="000000"/>
          <w:sz w:val="24"/>
          <w:szCs w:val="24"/>
          <w:lang w:val="en-GB"/>
        </w:rPr>
      </w:pPr>
      <w:r w:rsidRPr="00B47114">
        <w:rPr>
          <w:rFonts w:ascii="Arial" w:hAnsi="Arial" w:cs="Arial"/>
          <w:b/>
          <w:color w:val="000000"/>
          <w:sz w:val="24"/>
          <w:szCs w:val="24"/>
          <w:lang w:val="en-GB"/>
        </w:rPr>
        <w:t>M</w:t>
      </w:r>
      <w:r w:rsidR="003C430A">
        <w:rPr>
          <w:rFonts w:ascii="Arial" w:hAnsi="Arial" w:cs="Arial"/>
          <w:b/>
          <w:color w:val="000000"/>
          <w:sz w:val="24"/>
          <w:szCs w:val="24"/>
          <w:lang w:val="en-GB"/>
        </w:rPr>
        <w:t>aking tool safe with “ultrasonic</w:t>
      </w:r>
      <w:r w:rsidRPr="00B47114">
        <w:rPr>
          <w:rFonts w:ascii="Arial" w:hAnsi="Arial" w:cs="Arial"/>
          <w:b/>
          <w:color w:val="000000"/>
          <w:sz w:val="24"/>
          <w:szCs w:val="24"/>
          <w:lang w:val="en-GB"/>
        </w:rPr>
        <w:t xml:space="preserve"> safety”</w:t>
      </w:r>
    </w:p>
    <w:p w:rsidR="00204422" w:rsidRPr="00B47114" w:rsidRDefault="000D0E42" w:rsidP="00204422">
      <w:pPr>
        <w:autoSpaceDE w:val="0"/>
        <w:autoSpaceDN w:val="0"/>
        <w:adjustRightInd w:val="0"/>
        <w:spacing w:before="240" w:line="360" w:lineRule="auto"/>
        <w:ind w:right="-567"/>
        <w:jc w:val="both"/>
        <w:rPr>
          <w:color w:val="000000"/>
          <w:lang w:val="en-GB"/>
        </w:rPr>
      </w:pPr>
      <w:r w:rsidRPr="00B47114">
        <w:rPr>
          <w:color w:val="000000"/>
          <w:lang w:val="en-GB"/>
        </w:rPr>
        <w:t>One of the ground-breaking developments that Mayser presented at Automatica is ultrasonic safety protection. The company is intending to use this system component in future to make safe the area around tools a</w:t>
      </w:r>
      <w:r w:rsidR="00B47114" w:rsidRPr="00B47114">
        <w:rPr>
          <w:color w:val="000000"/>
          <w:lang w:val="en-GB"/>
        </w:rPr>
        <w:t>nd work piece, among other uses</w:t>
      </w:r>
      <w:r w:rsidRPr="00B47114">
        <w:rPr>
          <w:color w:val="000000"/>
          <w:lang w:val="en-GB"/>
        </w:rPr>
        <w:t>. “Ultraso</w:t>
      </w:r>
      <w:r w:rsidR="003C430A">
        <w:rPr>
          <w:color w:val="000000"/>
          <w:lang w:val="en-GB"/>
        </w:rPr>
        <w:t>nic</w:t>
      </w:r>
      <w:bookmarkStart w:id="0" w:name="_GoBack"/>
      <w:bookmarkEnd w:id="0"/>
      <w:r w:rsidRPr="00B47114">
        <w:rPr>
          <w:color w:val="000000"/>
          <w:lang w:val="en-GB"/>
        </w:rPr>
        <w:t xml:space="preserve"> safety” is the solution for safety-oriented detection of people and objects. Unaffected by dirt, ambient noise, air flow or moisture, it reliably detects both people and objects in a wide variety of materials, regardless of shape, transparency and colour. The special feature of the ultrasonic safety system is the teach-in function: this enables the device to learn the complete measuring environment, including the objects located in the detection field.</w:t>
      </w:r>
      <w:r w:rsidRPr="00B47114">
        <w:rPr>
          <w:lang w:val="en-GB"/>
        </w:rPr>
        <w:t xml:space="preserve"> </w:t>
      </w:r>
    </w:p>
    <w:p w:rsidR="00204422" w:rsidRPr="00B47114" w:rsidRDefault="00B33BC9" w:rsidP="00B33BC9">
      <w:pPr>
        <w:pStyle w:val="Textkrper-Zeileneinzug"/>
        <w:spacing w:before="240" w:after="240" w:line="360" w:lineRule="auto"/>
        <w:ind w:right="-567"/>
        <w:jc w:val="both"/>
        <w:rPr>
          <w:rFonts w:ascii="Arial" w:hAnsi="Arial" w:cs="Arial"/>
          <w:b/>
          <w:color w:val="000000"/>
          <w:sz w:val="24"/>
          <w:szCs w:val="24"/>
          <w:lang w:val="en-GB"/>
        </w:rPr>
      </w:pPr>
      <w:r w:rsidRPr="00B47114">
        <w:rPr>
          <w:rFonts w:ascii="Arial" w:hAnsi="Arial" w:cs="Arial"/>
          <w:b/>
          <w:color w:val="000000"/>
          <w:sz w:val="24"/>
          <w:szCs w:val="24"/>
          <w:lang w:val="en-GB"/>
        </w:rPr>
        <w:t>3D collision protection</w:t>
      </w:r>
    </w:p>
    <w:p w:rsidR="00835770" w:rsidRPr="00B47114" w:rsidRDefault="00585187" w:rsidP="00E1155C">
      <w:pPr>
        <w:pStyle w:val="Textkrper-Zeileneinzug"/>
        <w:spacing w:before="240" w:line="360" w:lineRule="auto"/>
        <w:ind w:right="-569"/>
        <w:jc w:val="both"/>
        <w:rPr>
          <w:rFonts w:ascii="Arial" w:hAnsi="Arial" w:cs="Arial"/>
          <w:color w:val="000000"/>
          <w:sz w:val="24"/>
          <w:szCs w:val="24"/>
          <w:lang w:val="en-GB"/>
        </w:rPr>
      </w:pPr>
      <w:r w:rsidRPr="00B47114">
        <w:rPr>
          <w:rFonts w:ascii="Arial" w:hAnsi="Arial" w:cs="Arial"/>
          <w:color w:val="000000"/>
          <w:sz w:val="24"/>
          <w:szCs w:val="24"/>
          <w:lang w:val="en-GB"/>
        </w:rPr>
        <w:t xml:space="preserve">A further component of the Mayser safety system is the 3D collision protection: it features pressure-sensitive and capacitive arm and joint safety solutions that protect humans from or during contact with robots. To achieve this, the moving elements are encased in PU foam, which has a skin with sensors that react to slight pressure or the approach of an employee. In developing its 3D collision protection systems, Mayser is drawing on its many years of experience in medical technology – e.g. with mobile computer tomography units. The pressure-sensitive safety systems are practice-proven, offering high safety and robustness. </w:t>
      </w:r>
    </w:p>
    <w:p w:rsidR="00B33BC9" w:rsidRPr="00B47114" w:rsidRDefault="00B33BC9" w:rsidP="00A3501D">
      <w:pPr>
        <w:pStyle w:val="Textkrper-Zeileneinzug"/>
        <w:spacing w:line="360" w:lineRule="auto"/>
        <w:ind w:right="-569"/>
        <w:rPr>
          <w:rFonts w:ascii="Arial" w:hAnsi="Arial" w:cs="Arial"/>
          <w:i/>
          <w:color w:val="000000"/>
          <w:lang w:val="en-GB"/>
        </w:rPr>
      </w:pPr>
    </w:p>
    <w:p w:rsidR="00A3501D" w:rsidRPr="00B47114" w:rsidRDefault="00A3501D" w:rsidP="00A3501D">
      <w:pPr>
        <w:pStyle w:val="Textkrper-Zeileneinzug"/>
        <w:spacing w:line="360" w:lineRule="auto"/>
        <w:ind w:right="-569"/>
        <w:rPr>
          <w:rFonts w:ascii="Arial" w:hAnsi="Arial" w:cs="Arial"/>
          <w:i/>
          <w:color w:val="000000"/>
          <w:lang w:val="en-GB"/>
        </w:rPr>
      </w:pPr>
      <w:r w:rsidRPr="00B47114">
        <w:rPr>
          <w:rFonts w:ascii="Arial" w:hAnsi="Arial" w:cs="Arial"/>
          <w:i/>
          <w:color w:val="000000"/>
          <w:lang w:val="en-GB"/>
        </w:rPr>
        <w:lastRenderedPageBreak/>
        <w:t xml:space="preserve">Characters: 2,800 </w:t>
      </w:r>
    </w:p>
    <w:p w:rsidR="00A331FF" w:rsidRPr="00B47114" w:rsidRDefault="00A331FF" w:rsidP="00A331FF">
      <w:pPr>
        <w:pStyle w:val="Textkrper-Zeileneinzug"/>
        <w:spacing w:line="360" w:lineRule="auto"/>
        <w:ind w:right="-569"/>
        <w:jc w:val="both"/>
        <w:rPr>
          <w:rFonts w:ascii="Arial" w:hAnsi="Arial" w:cs="Arial"/>
          <w:b/>
          <w:color w:val="808080"/>
          <w:sz w:val="16"/>
          <w:szCs w:val="16"/>
          <w:lang w:val="en-GB"/>
        </w:rPr>
      </w:pPr>
    </w:p>
    <w:p w:rsidR="00A331FF" w:rsidRPr="00B47114" w:rsidRDefault="00A331FF" w:rsidP="00A331FF">
      <w:pPr>
        <w:pStyle w:val="Textkrper-Zeileneinzug"/>
        <w:spacing w:line="360" w:lineRule="auto"/>
        <w:ind w:right="-569"/>
        <w:jc w:val="both"/>
        <w:rPr>
          <w:rFonts w:ascii="Arial" w:hAnsi="Arial" w:cs="Arial"/>
          <w:b/>
          <w:color w:val="808080"/>
          <w:sz w:val="16"/>
          <w:szCs w:val="16"/>
          <w:lang w:val="en-GB"/>
        </w:rPr>
      </w:pPr>
      <w:r w:rsidRPr="00B47114">
        <w:rPr>
          <w:rFonts w:ascii="Arial" w:hAnsi="Arial" w:cs="Arial"/>
          <w:b/>
          <w:color w:val="808080"/>
          <w:sz w:val="16"/>
          <w:szCs w:val="16"/>
          <w:lang w:val="en-GB"/>
        </w:rPr>
        <w:t xml:space="preserve">About Mayser </w:t>
      </w:r>
    </w:p>
    <w:p w:rsidR="003F4F86" w:rsidRPr="00B47114" w:rsidRDefault="003F4F86" w:rsidP="003F4F86">
      <w:pPr>
        <w:pStyle w:val="Textkrper-Zeileneinzug"/>
        <w:spacing w:line="360" w:lineRule="auto"/>
        <w:ind w:right="-569"/>
        <w:jc w:val="both"/>
        <w:rPr>
          <w:rFonts w:ascii="Arial" w:hAnsi="Arial" w:cs="Arial"/>
          <w:color w:val="808080"/>
          <w:sz w:val="16"/>
          <w:szCs w:val="16"/>
          <w:lang w:val="en-GB"/>
        </w:rPr>
      </w:pPr>
      <w:r w:rsidRPr="00B47114">
        <w:rPr>
          <w:rFonts w:ascii="Arial" w:hAnsi="Arial" w:cs="Arial"/>
          <w:color w:val="808080"/>
          <w:sz w:val="16"/>
          <w:szCs w:val="16"/>
          <w:lang w:val="en-GB"/>
        </w:rPr>
        <w:t>Mayser is an international Company Group currently operating at five locations in Europe and the USA. The company develops and produces innovative, high-quality products, systems and solutions in the areas of safety technology, foam technology and moulded parts as well as headwear. The origin of the company goes all the way back to the year 1800, where everything started with the hat. Today Mayser has 800 employees and an excellent reputation in safety and foam technology in many industries, including automotive, mechanical engineering or local public transport.</w:t>
      </w:r>
    </w:p>
    <w:p w:rsidR="006854D9" w:rsidRPr="00B47114" w:rsidRDefault="006854D9" w:rsidP="00F774FB">
      <w:pPr>
        <w:pStyle w:val="Textkrper-Zeileneinzug"/>
        <w:spacing w:line="360" w:lineRule="auto"/>
        <w:ind w:right="-567"/>
        <w:jc w:val="both"/>
        <w:rPr>
          <w:rFonts w:ascii="Arial" w:hAnsi="Arial" w:cs="Arial"/>
          <w:b/>
          <w:color w:val="000000"/>
          <w:sz w:val="24"/>
          <w:szCs w:val="24"/>
          <w:lang w:val="en-GB"/>
        </w:rPr>
      </w:pPr>
    </w:p>
    <w:p w:rsidR="004E46CD" w:rsidRPr="00B47114" w:rsidRDefault="004E46CD" w:rsidP="00F774FB">
      <w:pPr>
        <w:pStyle w:val="Textkrper-Zeileneinzug"/>
        <w:spacing w:line="360" w:lineRule="auto"/>
        <w:ind w:right="-567"/>
        <w:jc w:val="both"/>
        <w:rPr>
          <w:rFonts w:ascii="Arial" w:hAnsi="Arial" w:cs="Arial"/>
          <w:b/>
          <w:color w:val="000000"/>
          <w:sz w:val="24"/>
          <w:szCs w:val="24"/>
          <w:lang w:val="en-GB"/>
        </w:rPr>
      </w:pPr>
    </w:p>
    <w:p w:rsidR="00112250" w:rsidRPr="00B47114" w:rsidRDefault="00112250" w:rsidP="000E48F0">
      <w:pPr>
        <w:pStyle w:val="Textkrper-Zeileneinzug"/>
        <w:spacing w:line="360" w:lineRule="auto"/>
        <w:ind w:right="-567"/>
        <w:rPr>
          <w:rFonts w:ascii="Arial" w:hAnsi="Arial" w:cs="Arial"/>
          <w:b/>
          <w:color w:val="000000"/>
          <w:sz w:val="24"/>
          <w:szCs w:val="24"/>
          <w:lang w:val="en-GB"/>
        </w:rPr>
      </w:pPr>
      <w:r w:rsidRPr="00B47114">
        <w:rPr>
          <w:rFonts w:ascii="Arial" w:hAnsi="Arial" w:cs="Arial"/>
          <w:b/>
          <w:color w:val="000000"/>
          <w:sz w:val="24"/>
          <w:szCs w:val="24"/>
          <w:lang w:val="en-GB"/>
        </w:rPr>
        <w:t>Image material</w:t>
      </w:r>
      <w:r w:rsidRPr="00B47114">
        <w:rPr>
          <w:rFonts w:ascii="Arial" w:hAnsi="Arial" w:cs="Arial"/>
          <w:b/>
          <w:color w:val="000000"/>
          <w:sz w:val="24"/>
          <w:szCs w:val="24"/>
          <w:lang w:val="en-GB"/>
        </w:rPr>
        <w:br/>
      </w:r>
    </w:p>
    <w:tbl>
      <w:tblPr>
        <w:tblStyle w:val="TabellemithellemGitternetz1"/>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5"/>
        <w:gridCol w:w="4392"/>
      </w:tblGrid>
      <w:tr w:rsidR="00A5299D" w:rsidRPr="00B47114" w:rsidTr="00C7329F">
        <w:trPr>
          <w:trHeight w:val="414"/>
        </w:trPr>
        <w:tc>
          <w:tcPr>
            <w:tcW w:w="4675" w:type="dxa"/>
          </w:tcPr>
          <w:p w:rsidR="00112250" w:rsidRPr="00B47114" w:rsidRDefault="00112250" w:rsidP="006F3875">
            <w:pPr>
              <w:pStyle w:val="Textkrper-Zeileneinzug"/>
              <w:spacing w:line="360" w:lineRule="auto"/>
              <w:ind w:right="-569"/>
              <w:jc w:val="both"/>
              <w:rPr>
                <w:rFonts w:ascii="Arial" w:hAnsi="Arial" w:cs="Arial"/>
                <w:b/>
                <w:color w:val="000000"/>
                <w:sz w:val="24"/>
                <w:szCs w:val="24"/>
                <w:lang w:val="en-GB"/>
              </w:rPr>
            </w:pPr>
            <w:r w:rsidRPr="00B47114">
              <w:rPr>
                <w:rFonts w:ascii="Arial" w:hAnsi="Arial" w:cs="Arial"/>
                <w:b/>
                <w:color w:val="000000"/>
                <w:sz w:val="24"/>
                <w:szCs w:val="24"/>
                <w:lang w:val="en-GB"/>
              </w:rPr>
              <w:t>Image 1</w:t>
            </w:r>
          </w:p>
        </w:tc>
        <w:tc>
          <w:tcPr>
            <w:tcW w:w="4392" w:type="dxa"/>
          </w:tcPr>
          <w:p w:rsidR="00112250" w:rsidRPr="00B47114" w:rsidRDefault="00112250" w:rsidP="006F3875">
            <w:pPr>
              <w:pStyle w:val="Textkrper-Zeileneinzug"/>
              <w:spacing w:line="360" w:lineRule="auto"/>
              <w:ind w:right="-569"/>
              <w:jc w:val="both"/>
              <w:rPr>
                <w:rFonts w:ascii="Arial" w:hAnsi="Arial" w:cs="Arial"/>
                <w:b/>
                <w:color w:val="000000"/>
                <w:sz w:val="24"/>
                <w:szCs w:val="24"/>
                <w:lang w:val="en-GB"/>
              </w:rPr>
            </w:pPr>
            <w:r w:rsidRPr="00B47114">
              <w:rPr>
                <w:rFonts w:ascii="Arial" w:hAnsi="Arial" w:cs="Arial"/>
                <w:b/>
                <w:color w:val="000000"/>
                <w:sz w:val="24"/>
                <w:szCs w:val="24"/>
                <w:lang w:val="en-GB"/>
              </w:rPr>
              <w:t>Image 2</w:t>
            </w:r>
          </w:p>
        </w:tc>
      </w:tr>
      <w:tr w:rsidR="00A5299D" w:rsidRPr="00B47114" w:rsidTr="00C7329F">
        <w:trPr>
          <w:trHeight w:val="2857"/>
        </w:trPr>
        <w:tc>
          <w:tcPr>
            <w:tcW w:w="4675" w:type="dxa"/>
          </w:tcPr>
          <w:p w:rsidR="00112250" w:rsidRPr="00B47114" w:rsidRDefault="006854D9" w:rsidP="006F3875">
            <w:pPr>
              <w:pStyle w:val="Textkrper-Zeileneinzug"/>
              <w:spacing w:line="360" w:lineRule="auto"/>
              <w:ind w:right="-569"/>
              <w:jc w:val="both"/>
              <w:rPr>
                <w:rFonts w:ascii="Arial" w:hAnsi="Arial" w:cs="Arial"/>
                <w:color w:val="000000"/>
                <w:sz w:val="24"/>
                <w:szCs w:val="24"/>
                <w:lang w:val="en-GB"/>
              </w:rPr>
            </w:pPr>
            <w:r w:rsidRPr="00B47114">
              <w:rPr>
                <w:rFonts w:ascii="Arial" w:hAnsi="Arial" w:cs="Arial"/>
                <w:noProof/>
                <w:color w:val="000000"/>
                <w:sz w:val="24"/>
                <w:szCs w:val="24"/>
              </w:rPr>
              <w:drawing>
                <wp:inline distT="0" distB="0" distL="0" distR="0" wp14:anchorId="40FC2795" wp14:editId="24876363">
                  <wp:extent cx="1514475" cy="2097384"/>
                  <wp:effectExtent l="0" t="0" r="0" b="0"/>
                  <wp:docPr id="10" name="Grafik 10" descr="M:\Marketing\13_Public Relations\01_Pressetexte\2016\2016_Berichterstattung_Automatica\AUTOMATICA_Mayser_hoch_20160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Berichterstattung_Automatica\AUTOMATICA_Mayser_hoch_201606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8443" cy="2102879"/>
                          </a:xfrm>
                          <a:prstGeom prst="rect">
                            <a:avLst/>
                          </a:prstGeom>
                          <a:noFill/>
                          <a:ln>
                            <a:noFill/>
                          </a:ln>
                        </pic:spPr>
                      </pic:pic>
                    </a:graphicData>
                  </a:graphic>
                </wp:inline>
              </w:drawing>
            </w:r>
          </w:p>
        </w:tc>
        <w:tc>
          <w:tcPr>
            <w:tcW w:w="4392" w:type="dxa"/>
          </w:tcPr>
          <w:p w:rsidR="00112250" w:rsidRPr="00B47114" w:rsidRDefault="00AC6ECD" w:rsidP="006854D9">
            <w:pPr>
              <w:pStyle w:val="Textkrper-Zeileneinzug"/>
              <w:spacing w:line="360" w:lineRule="auto"/>
              <w:ind w:right="-569"/>
              <w:jc w:val="both"/>
              <w:rPr>
                <w:rFonts w:ascii="Arial" w:hAnsi="Arial" w:cs="Arial"/>
                <w:color w:val="000000"/>
                <w:sz w:val="24"/>
                <w:szCs w:val="24"/>
                <w:lang w:val="en-GB"/>
              </w:rPr>
            </w:pPr>
            <w:r w:rsidRPr="00B47114">
              <w:rPr>
                <w:noProof/>
              </w:rPr>
              <w:drawing>
                <wp:inline distT="0" distB="0" distL="0" distR="0" wp14:anchorId="78FC81C9" wp14:editId="0A0BFE66">
                  <wp:extent cx="2562497" cy="1676400"/>
                  <wp:effectExtent l="0" t="0" r="9525" b="0"/>
                  <wp:docPr id="8" name="Grafik 8" descr="\\mayser.lc\Ulm\Marketing\03_Bilder\01_Mayser_Gruppe\01_Technik\09_Fotoshooting\2016_Safety Bumper\Mayser_28-04-16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yser.lc\Ulm\Marketing\03_Bilder\01_Mayser_Gruppe\01_Technik\09_Fotoshooting\2016_Safety Bumper\Mayser_28-04-16_0030.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05807" cy="1704733"/>
                          </a:xfrm>
                          <a:prstGeom prst="rect">
                            <a:avLst/>
                          </a:prstGeom>
                          <a:noFill/>
                          <a:ln>
                            <a:noFill/>
                          </a:ln>
                        </pic:spPr>
                      </pic:pic>
                    </a:graphicData>
                  </a:graphic>
                </wp:inline>
              </w:drawing>
            </w:r>
          </w:p>
        </w:tc>
      </w:tr>
      <w:tr w:rsidR="003F1BBF" w:rsidRPr="003C430A" w:rsidTr="00C7329F">
        <w:trPr>
          <w:cantSplit/>
          <w:trHeight w:val="1371"/>
        </w:trPr>
        <w:tc>
          <w:tcPr>
            <w:tcW w:w="4675" w:type="dxa"/>
          </w:tcPr>
          <w:p w:rsidR="003F1BBF" w:rsidRPr="00B47114" w:rsidRDefault="006854D9" w:rsidP="00840241">
            <w:pPr>
              <w:rPr>
                <w:noProof/>
                <w:lang w:val="en-GB"/>
              </w:rPr>
            </w:pPr>
            <w:r w:rsidRPr="00B47114">
              <w:rPr>
                <w:color w:val="000000"/>
                <w:sz w:val="22"/>
                <w:szCs w:val="22"/>
                <w:lang w:val="en-GB"/>
              </w:rPr>
              <w:t>In this year's Automatica, Mayser exhibited a safety system specially tailored to robotics, which includes the immediate environment, the robot itself and also the area around the tools and the work piece.</w:t>
            </w:r>
          </w:p>
        </w:tc>
        <w:tc>
          <w:tcPr>
            <w:tcW w:w="4392" w:type="dxa"/>
          </w:tcPr>
          <w:p w:rsidR="003F1BBF" w:rsidRPr="00B47114" w:rsidRDefault="00AC6ECD" w:rsidP="006854D9">
            <w:pPr>
              <w:rPr>
                <w:noProof/>
                <w:lang w:val="en-GB"/>
              </w:rPr>
            </w:pPr>
            <w:r w:rsidRPr="00B47114">
              <w:rPr>
                <w:color w:val="000000"/>
                <w:sz w:val="22"/>
                <w:szCs w:val="22"/>
                <w:lang w:val="en-GB"/>
              </w:rPr>
              <w:t>3D collision protection from Mayser: pressure-sensitive and capacitive arm and joint safety solutions protect humans from or during contact with robots.</w:t>
            </w:r>
          </w:p>
        </w:tc>
      </w:tr>
      <w:tr w:rsidR="004E46CD" w:rsidRPr="003C430A" w:rsidTr="00C7329F">
        <w:trPr>
          <w:cantSplit/>
          <w:trHeight w:val="1371"/>
        </w:trPr>
        <w:tc>
          <w:tcPr>
            <w:tcW w:w="4675" w:type="dxa"/>
          </w:tcPr>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p w:rsidR="004E46CD" w:rsidRPr="00B47114" w:rsidRDefault="004E46CD" w:rsidP="00840241">
            <w:pPr>
              <w:rPr>
                <w:color w:val="000000"/>
                <w:sz w:val="22"/>
                <w:szCs w:val="22"/>
                <w:lang w:val="en-GB"/>
              </w:rPr>
            </w:pPr>
          </w:p>
        </w:tc>
        <w:tc>
          <w:tcPr>
            <w:tcW w:w="4392" w:type="dxa"/>
          </w:tcPr>
          <w:p w:rsidR="004E46CD" w:rsidRPr="00B47114" w:rsidRDefault="004E46CD" w:rsidP="006854D9">
            <w:pPr>
              <w:rPr>
                <w:color w:val="000000"/>
                <w:sz w:val="22"/>
                <w:szCs w:val="22"/>
                <w:lang w:val="en-GB"/>
              </w:rPr>
            </w:pPr>
          </w:p>
        </w:tc>
      </w:tr>
      <w:tr w:rsidR="00C7329F" w:rsidRPr="00B47114" w:rsidTr="00C7329F">
        <w:trPr>
          <w:cantSplit/>
          <w:trHeight w:val="397"/>
        </w:trPr>
        <w:tc>
          <w:tcPr>
            <w:tcW w:w="4675" w:type="dxa"/>
          </w:tcPr>
          <w:p w:rsidR="00C7329F" w:rsidRPr="00B47114" w:rsidRDefault="00C7329F" w:rsidP="00840241">
            <w:pPr>
              <w:rPr>
                <w:b/>
                <w:color w:val="000000"/>
                <w:lang w:val="en-GB"/>
              </w:rPr>
            </w:pPr>
            <w:r w:rsidRPr="00B47114">
              <w:rPr>
                <w:b/>
                <w:color w:val="000000"/>
                <w:lang w:val="en-GB"/>
              </w:rPr>
              <w:lastRenderedPageBreak/>
              <w:t>Image 3</w:t>
            </w:r>
          </w:p>
        </w:tc>
        <w:tc>
          <w:tcPr>
            <w:tcW w:w="4392" w:type="dxa"/>
          </w:tcPr>
          <w:p w:rsidR="00C7329F" w:rsidRPr="00B47114" w:rsidRDefault="00C7329F" w:rsidP="003F1BBF">
            <w:pPr>
              <w:rPr>
                <w:b/>
                <w:color w:val="000000"/>
                <w:lang w:val="en-GB"/>
              </w:rPr>
            </w:pPr>
          </w:p>
        </w:tc>
      </w:tr>
      <w:tr w:rsidR="00C7329F" w:rsidRPr="00B47114" w:rsidTr="00C7329F">
        <w:trPr>
          <w:cantSplit/>
          <w:trHeight w:val="2827"/>
        </w:trPr>
        <w:tc>
          <w:tcPr>
            <w:tcW w:w="4675" w:type="dxa"/>
          </w:tcPr>
          <w:p w:rsidR="00C7329F" w:rsidRPr="00B47114" w:rsidRDefault="00AC6ECD" w:rsidP="00840241">
            <w:pPr>
              <w:rPr>
                <w:b/>
                <w:color w:val="000000"/>
                <w:lang w:val="en-GB"/>
              </w:rPr>
            </w:pPr>
            <w:r w:rsidRPr="00B47114">
              <w:rPr>
                <w:noProof/>
                <w:color w:val="808080"/>
                <w:sz w:val="16"/>
                <w:szCs w:val="16"/>
              </w:rPr>
              <w:drawing>
                <wp:inline distT="0" distB="0" distL="0" distR="0" wp14:anchorId="092B44A2" wp14:editId="5BF4A975">
                  <wp:extent cx="2266950" cy="1696460"/>
                  <wp:effectExtent l="0" t="0" r="0" b="0"/>
                  <wp:docPr id="13" name="Grafik 13" descr="M:\Marketing\13_Public Relations\01_Pressetexte\2016\2016_Berichterstattung_Automatica\USi-safety\Mayser_01-05-16_0001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arketing\13_Public Relations\01_Pressetexte\2016\2016_Berichterstattung_Automatica\USi-safety\Mayser_01-05-16_0001_klein.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83139" cy="1708575"/>
                          </a:xfrm>
                          <a:prstGeom prst="rect">
                            <a:avLst/>
                          </a:prstGeom>
                          <a:noFill/>
                          <a:ln>
                            <a:noFill/>
                          </a:ln>
                        </pic:spPr>
                      </pic:pic>
                    </a:graphicData>
                  </a:graphic>
                </wp:inline>
              </w:drawing>
            </w:r>
          </w:p>
        </w:tc>
        <w:tc>
          <w:tcPr>
            <w:tcW w:w="4392" w:type="dxa"/>
          </w:tcPr>
          <w:p w:rsidR="00C7329F" w:rsidRPr="00B47114" w:rsidRDefault="00C7329F" w:rsidP="003F1BBF">
            <w:pPr>
              <w:rPr>
                <w:color w:val="000000"/>
                <w:sz w:val="22"/>
                <w:szCs w:val="22"/>
                <w:lang w:val="en-GB"/>
              </w:rPr>
            </w:pPr>
          </w:p>
        </w:tc>
      </w:tr>
      <w:tr w:rsidR="00C7329F" w:rsidRPr="003C430A" w:rsidTr="00C7329F">
        <w:trPr>
          <w:cantSplit/>
          <w:trHeight w:val="397"/>
        </w:trPr>
        <w:tc>
          <w:tcPr>
            <w:tcW w:w="4675" w:type="dxa"/>
          </w:tcPr>
          <w:p w:rsidR="00C7329F" w:rsidRPr="00B47114" w:rsidRDefault="00AC6ECD" w:rsidP="00840241">
            <w:pPr>
              <w:rPr>
                <w:b/>
                <w:color w:val="000000"/>
                <w:lang w:val="en-GB"/>
              </w:rPr>
            </w:pPr>
            <w:r w:rsidRPr="00B47114">
              <w:rPr>
                <w:color w:val="000000"/>
                <w:sz w:val="22"/>
                <w:szCs w:val="22"/>
                <w:lang w:val="en-GB"/>
              </w:rPr>
              <w:t>The company intends to use this equipment in future for securing the area around the tools and the work piece.</w:t>
            </w:r>
          </w:p>
        </w:tc>
        <w:tc>
          <w:tcPr>
            <w:tcW w:w="4392" w:type="dxa"/>
          </w:tcPr>
          <w:p w:rsidR="00C7329F" w:rsidRPr="00B47114" w:rsidRDefault="00C7329F" w:rsidP="003F1BBF">
            <w:pPr>
              <w:rPr>
                <w:color w:val="000000"/>
                <w:sz w:val="22"/>
                <w:szCs w:val="22"/>
                <w:lang w:val="en-GB"/>
              </w:rPr>
            </w:pPr>
          </w:p>
        </w:tc>
      </w:tr>
    </w:tbl>
    <w:p w:rsidR="00A331FF" w:rsidRPr="00B47114" w:rsidRDefault="00A331FF" w:rsidP="00A331FF">
      <w:pPr>
        <w:pStyle w:val="bodytext"/>
        <w:rPr>
          <w:rFonts w:ascii="Arial" w:hAnsi="Arial" w:cs="Arial"/>
          <w:color w:val="808080"/>
          <w:sz w:val="16"/>
          <w:szCs w:val="16"/>
          <w:lang w:val="en-GB"/>
        </w:rPr>
      </w:pPr>
    </w:p>
    <w:sectPr w:rsidR="00A331FF" w:rsidRPr="00B47114" w:rsidSect="007053FA">
      <w:headerReference w:type="default" r:id="rId11"/>
      <w:footerReference w:type="default" r:id="rId12"/>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3E1" w:rsidRDefault="00BE53E1">
      <w:r>
        <w:separator/>
      </w:r>
    </w:p>
  </w:endnote>
  <w:endnote w:type="continuationSeparator" w:id="0">
    <w:p w:rsidR="00BE53E1" w:rsidRDefault="00BE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0E48F0"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0E48F0">
                            <w:rPr>
                              <w:rStyle w:val="Seitenzahl"/>
                              <w:sz w:val="16"/>
                              <w:szCs w:val="16"/>
                              <w:lang w:val="en-US"/>
                            </w:rPr>
                            <w:t>Mayser GmbH &amp; Co. KG</w:t>
                          </w:r>
                          <w:r w:rsidRPr="000E48F0">
                            <w:rPr>
                              <w:rStyle w:val="Seitenzahl"/>
                              <w:sz w:val="16"/>
                              <w:szCs w:val="16"/>
                              <w:lang w:val="en-US"/>
                            </w:rPr>
                            <w:tab/>
                            <w:t>Press Contact:</w:t>
                          </w:r>
                          <w:r w:rsidRPr="000E48F0">
                            <w:rPr>
                              <w:rStyle w:val="Seitenzahl"/>
                              <w:sz w:val="16"/>
                              <w:szCs w:val="16"/>
                              <w:lang w:val="en-US"/>
                            </w:rPr>
                            <w:tab/>
                            <w:t>Tel.: +49 731 2061-493</w:t>
                          </w:r>
                        </w:p>
                        <w:p w:rsidR="00261734" w:rsidRPr="000E48F0" w:rsidRDefault="00261734" w:rsidP="00F26B3A">
                          <w:pPr>
                            <w:tabs>
                              <w:tab w:val="left" w:pos="3402"/>
                              <w:tab w:val="left" w:pos="6946"/>
                              <w:tab w:val="left" w:pos="7230"/>
                              <w:tab w:val="left" w:pos="7655"/>
                            </w:tabs>
                            <w:rPr>
                              <w:rStyle w:val="Seitenzahl"/>
                              <w:sz w:val="16"/>
                              <w:szCs w:val="16"/>
                              <w:lang w:val="sv-SE"/>
                            </w:rPr>
                          </w:pPr>
                          <w:r w:rsidRPr="000E48F0">
                            <w:rPr>
                              <w:rStyle w:val="Seitenzahl"/>
                              <w:sz w:val="16"/>
                              <w:szCs w:val="16"/>
                              <w:lang w:val="sv-SE"/>
                            </w:rPr>
                            <w:t>Örlinger Straße 1-3</w:t>
                          </w:r>
                          <w:r w:rsidRPr="000E48F0">
                            <w:rPr>
                              <w:rStyle w:val="Seitenzahl"/>
                              <w:sz w:val="16"/>
                              <w:szCs w:val="16"/>
                              <w:lang w:val="sv-SE"/>
                            </w:rPr>
                            <w:tab/>
                            <w:t>Alexandra Braun</w:t>
                          </w:r>
                          <w:r w:rsidRPr="000E48F0">
                            <w:rPr>
                              <w:rStyle w:val="Seitenzahl"/>
                              <w:sz w:val="16"/>
                              <w:szCs w:val="16"/>
                              <w:lang w:val="sv-SE"/>
                            </w:rPr>
                            <w:tab/>
                            <w:t>Fax: +49 731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sidRPr="000E48F0">
                            <w:rPr>
                              <w:rStyle w:val="Seitenzahl"/>
                              <w:sz w:val="16"/>
                              <w:szCs w:val="16"/>
                              <w:lang w:val="fr-FR"/>
                            </w:rPr>
                            <w:t>89073 Ulm</w:t>
                          </w:r>
                          <w:r w:rsidRPr="000E48F0">
                            <w:rPr>
                              <w:rStyle w:val="Seitenzahl"/>
                              <w:sz w:val="16"/>
                              <w:szCs w:val="16"/>
                              <w:lang w:val="fr-FR"/>
                            </w:rPr>
                            <w:tab/>
                            <w:t>Management Assistant</w:t>
                          </w:r>
                          <w:r w:rsidRPr="000E48F0">
                            <w:rPr>
                              <w:rStyle w:val="Seitenzahl"/>
                              <w:sz w:val="16"/>
                              <w:szCs w:val="16"/>
                              <w:lang w:val="fr-FR"/>
                            </w:rPr>
                            <w:tab/>
                            <w:t>Email: alexandra.braun@mayser.com</w:t>
                          </w:r>
                        </w:p>
                        <w:p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rsidR="0045695F" w:rsidRPr="000E48F0"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0E48F0">
                      <w:rPr>
                        <w:rStyle w:val="Seitenzahl"/>
                        <w:sz w:val="16"/>
                        <w:szCs w:val="16"/>
                        <w:lang w:val="en-US"/>
                      </w:rPr>
                      <w:t>Mayser GmbH &amp; Co. KG</w:t>
                    </w:r>
                    <w:r w:rsidRPr="000E48F0">
                      <w:rPr>
                        <w:rStyle w:val="Seitenzahl"/>
                        <w:sz w:val="16"/>
                        <w:szCs w:val="16"/>
                        <w:lang w:val="en-US"/>
                      </w:rPr>
                      <w:tab/>
                      <w:t>Press Contact:</w:t>
                    </w:r>
                    <w:r w:rsidRPr="000E48F0">
                      <w:rPr>
                        <w:rStyle w:val="Seitenzahl"/>
                        <w:sz w:val="16"/>
                        <w:szCs w:val="16"/>
                        <w:lang w:val="en-US"/>
                      </w:rPr>
                      <w:tab/>
                      <w:t>Tel.: +49 731 2061-493</w:t>
                    </w:r>
                  </w:p>
                  <w:p w:rsidR="00261734" w:rsidRPr="000E48F0" w:rsidRDefault="00261734" w:rsidP="00F26B3A">
                    <w:pPr>
                      <w:tabs>
                        <w:tab w:val="left" w:pos="3402"/>
                        <w:tab w:val="left" w:pos="6946"/>
                        <w:tab w:val="left" w:pos="7230"/>
                        <w:tab w:val="left" w:pos="7655"/>
                      </w:tabs>
                      <w:rPr>
                        <w:rStyle w:val="Seitenzahl"/>
                        <w:sz w:val="16"/>
                        <w:szCs w:val="16"/>
                        <w:lang w:val="sv-SE"/>
                      </w:rPr>
                    </w:pPr>
                    <w:r w:rsidRPr="000E48F0">
                      <w:rPr>
                        <w:rStyle w:val="Seitenzahl"/>
                        <w:sz w:val="16"/>
                        <w:szCs w:val="16"/>
                        <w:lang w:val="sv-SE"/>
                      </w:rPr>
                      <w:t>Örlinger Straße 1-3</w:t>
                    </w:r>
                    <w:r w:rsidRPr="000E48F0">
                      <w:rPr>
                        <w:rStyle w:val="Seitenzahl"/>
                        <w:sz w:val="16"/>
                        <w:szCs w:val="16"/>
                        <w:lang w:val="sv-SE"/>
                      </w:rPr>
                      <w:tab/>
                      <w:t>Alexandra Braun</w:t>
                    </w:r>
                    <w:r w:rsidRPr="000E48F0">
                      <w:rPr>
                        <w:rStyle w:val="Seitenzahl"/>
                        <w:sz w:val="16"/>
                        <w:szCs w:val="16"/>
                        <w:lang w:val="sv-SE"/>
                      </w:rPr>
                      <w:tab/>
                      <w:t>Fax: +49 731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sidRPr="000E48F0">
                      <w:rPr>
                        <w:rStyle w:val="Seitenzahl"/>
                        <w:sz w:val="16"/>
                        <w:szCs w:val="16"/>
                        <w:lang w:val="fr-FR"/>
                      </w:rPr>
                      <w:t>89073 Ulm</w:t>
                    </w:r>
                    <w:r w:rsidRPr="000E48F0">
                      <w:rPr>
                        <w:rStyle w:val="Seitenzahl"/>
                        <w:sz w:val="16"/>
                        <w:szCs w:val="16"/>
                        <w:lang w:val="fr-FR"/>
                      </w:rPr>
                      <w:tab/>
                      <w:t>Management Assistant</w:t>
                    </w:r>
                    <w:r w:rsidRPr="000E48F0">
                      <w:rPr>
                        <w:rStyle w:val="Seitenzahl"/>
                        <w:sz w:val="16"/>
                        <w:szCs w:val="16"/>
                        <w:lang w:val="fr-FR"/>
                      </w:rPr>
                      <w:tab/>
                      <w:t>Email: alexandra.braun@mayser.com</w:t>
                    </w:r>
                  </w:p>
                  <w:p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p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3E1" w:rsidRDefault="00BE53E1">
      <w:r>
        <w:separator/>
      </w:r>
    </w:p>
  </w:footnote>
  <w:footnote w:type="continuationSeparator" w:id="0">
    <w:p w:rsidR="00BE53E1" w:rsidRDefault="00BE5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843160">
    <w:pPr>
      <w:pStyle w:val="Kopfzeile"/>
    </w:pPr>
    <w:r>
      <w:rPr>
        <w:noProof/>
      </w:rPr>
      <mc:AlternateContent>
        <mc:Choice Requires="wps">
          <w:drawing>
            <wp:anchor distT="0" distB="0" distL="114300" distR="114300" simplePos="0" relativeHeight="251657216" behindDoc="0" locked="0" layoutInCell="0" allowOverlap="1">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450ADC" w:rsidRDefault="0045695F">
                          <w:pPr>
                            <w:rPr>
                              <w:sz w:val="16"/>
                              <w:szCs w:val="16"/>
                              <w:lang w:val="en-GB"/>
                            </w:rPr>
                          </w:pPr>
                          <w:r w:rsidRPr="003C430A">
                            <w:rPr>
                              <w:sz w:val="16"/>
                              <w:szCs w:val="16"/>
                              <w:lang w:val="en-US"/>
                            </w:rPr>
                            <w:t>Mayser GmbH &amp; Co. KG</w:t>
                          </w:r>
                        </w:p>
                        <w:p w:rsidR="0045695F" w:rsidRPr="00C00FB9" w:rsidRDefault="0045695F">
                          <w:pPr>
                            <w:rPr>
                              <w:sz w:val="16"/>
                              <w:szCs w:val="16"/>
                              <w:lang w:val="en-US"/>
                            </w:rPr>
                          </w:pPr>
                          <w:r w:rsidRPr="003C430A">
                            <w:rPr>
                              <w:sz w:val="16"/>
                              <w:szCs w:val="16"/>
                              <w:lang w:val="en-US"/>
                            </w:rPr>
                            <w:t>Örlinger Str. 1-3</w:t>
                          </w:r>
                        </w:p>
                        <w:p w:rsidR="0045695F" w:rsidRPr="00C00FB9" w:rsidRDefault="0045695F">
                          <w:pPr>
                            <w:pStyle w:val="berschrift1"/>
                            <w:rPr>
                              <w:b w:val="0"/>
                              <w:lang w:val="en-US"/>
                            </w:rPr>
                          </w:pPr>
                          <w:r w:rsidRPr="003C430A">
                            <w:rPr>
                              <w:b w:val="0"/>
                              <w:lang w:val="en-US"/>
                            </w:rPr>
                            <w:t>89073 Ulm</w:t>
                          </w:r>
                        </w:p>
                        <w:p w:rsidR="009E688C" w:rsidRDefault="009E688C" w:rsidP="009E688C">
                          <w:pPr>
                            <w:rPr>
                              <w:sz w:val="16"/>
                              <w:szCs w:val="16"/>
                              <w:lang w:val="en-GB"/>
                            </w:rPr>
                          </w:pPr>
                          <w:r w:rsidRPr="000E48F0">
                            <w:rPr>
                              <w:sz w:val="16"/>
                              <w:szCs w:val="16"/>
                              <w:lang w:val="en-US"/>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0E48F0">
                            <w:rPr>
                              <w:sz w:val="16"/>
                              <w:szCs w:val="16"/>
                              <w:lang w:val="en-US"/>
                            </w:rPr>
                            <w:t>Tel.: +49 731 2061-0</w:t>
                          </w:r>
                        </w:p>
                        <w:p w:rsidR="0045695F" w:rsidRPr="00B41B4F" w:rsidRDefault="009E688C">
                          <w:pPr>
                            <w:rPr>
                              <w:sz w:val="16"/>
                              <w:szCs w:val="16"/>
                              <w:lang w:val="en-GB"/>
                            </w:rPr>
                          </w:pPr>
                          <w:r w:rsidRPr="000E48F0">
                            <w:rPr>
                              <w:sz w:val="16"/>
                              <w:szCs w:val="16"/>
                              <w:lang w:val="en-US"/>
                            </w:rPr>
                            <w:t>Fax: +49 731 2061-222</w:t>
                          </w:r>
                        </w:p>
                        <w:p w:rsidR="0045695F" w:rsidRPr="00B41B4F" w:rsidRDefault="0045695F">
                          <w:pPr>
                            <w:rPr>
                              <w:sz w:val="16"/>
                              <w:szCs w:val="16"/>
                              <w:lang w:val="en-GB"/>
                            </w:rPr>
                          </w:pPr>
                        </w:p>
                        <w:p w:rsidR="0045695F" w:rsidRPr="00B41B4F" w:rsidRDefault="0045695F">
                          <w:pPr>
                            <w:rPr>
                              <w:sz w:val="16"/>
                              <w:szCs w:val="16"/>
                              <w:lang w:val="en-GB"/>
                            </w:rPr>
                          </w:pPr>
                          <w:r w:rsidRPr="000E48F0">
                            <w:rPr>
                              <w:sz w:val="16"/>
                              <w:szCs w:val="16"/>
                              <w:lang w:val="en-US"/>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lang w:val="en-GB"/>
                      </w:rPr>
                    </w:pPr>
                    <w:r w:rsidRPr="003C430A">
                      <w:rPr>
                        <w:sz w:val="16"/>
                        <w:szCs w:val="16"/>
                        <w:lang w:val="en-US"/>
                      </w:rPr>
                      <w:t>Mayser GmbH &amp; Co. KG</w:t>
                    </w:r>
                  </w:p>
                  <w:p w:rsidR="0045695F" w:rsidRPr="00C00FB9" w:rsidRDefault="0045695F">
                    <w:pPr>
                      <w:rPr>
                        <w:sz w:val="16"/>
                        <w:szCs w:val="16"/>
                        <w:lang w:val="en-US"/>
                      </w:rPr>
                    </w:pPr>
                    <w:r w:rsidRPr="003C430A">
                      <w:rPr>
                        <w:sz w:val="16"/>
                        <w:szCs w:val="16"/>
                        <w:lang w:val="en-US"/>
                      </w:rPr>
                      <w:t>Örlinger Str. 1-3</w:t>
                    </w:r>
                  </w:p>
                  <w:p w:rsidR="0045695F" w:rsidRPr="00C00FB9" w:rsidRDefault="0045695F">
                    <w:pPr>
                      <w:pStyle w:val="berschrift1"/>
                      <w:rPr>
                        <w:b w:val="0"/>
                        <w:lang w:val="en-US"/>
                      </w:rPr>
                    </w:pPr>
                    <w:r w:rsidRPr="003C430A">
                      <w:rPr>
                        <w:b w:val="0"/>
                        <w:lang w:val="en-US"/>
                      </w:rPr>
                      <w:t>89073 Ulm</w:t>
                    </w:r>
                  </w:p>
                  <w:p w:rsidR="009E688C" w:rsidRDefault="009E688C" w:rsidP="009E688C">
                    <w:pPr>
                      <w:rPr>
                        <w:sz w:val="16"/>
                        <w:szCs w:val="16"/>
                        <w:lang w:val="en-GB"/>
                      </w:rPr>
                    </w:pPr>
                    <w:r w:rsidRPr="000E48F0">
                      <w:rPr>
                        <w:sz w:val="16"/>
                        <w:szCs w:val="16"/>
                        <w:lang w:val="en-US"/>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0E48F0">
                      <w:rPr>
                        <w:sz w:val="16"/>
                        <w:szCs w:val="16"/>
                        <w:lang w:val="en-US"/>
                      </w:rPr>
                      <w:t>Tel.: +49 731 2061-0</w:t>
                    </w:r>
                  </w:p>
                  <w:p w:rsidR="0045695F" w:rsidRPr="00B41B4F" w:rsidRDefault="009E688C">
                    <w:pPr>
                      <w:rPr>
                        <w:sz w:val="16"/>
                        <w:szCs w:val="16"/>
                        <w:lang w:val="en-GB"/>
                      </w:rPr>
                    </w:pPr>
                    <w:r w:rsidRPr="000E48F0">
                      <w:rPr>
                        <w:sz w:val="16"/>
                        <w:szCs w:val="16"/>
                        <w:lang w:val="en-US"/>
                      </w:rPr>
                      <w:t>Fax: +49 731 2061-222</w:t>
                    </w:r>
                  </w:p>
                  <w:p w:rsidR="0045695F" w:rsidRPr="00B41B4F" w:rsidRDefault="0045695F">
                    <w:pPr>
                      <w:rPr>
                        <w:sz w:val="16"/>
                        <w:szCs w:val="16"/>
                        <w:lang w:val="en-GB"/>
                      </w:rPr>
                    </w:pPr>
                  </w:p>
                  <w:p w:rsidR="0045695F" w:rsidRPr="00B41B4F" w:rsidRDefault="0045695F">
                    <w:pPr>
                      <w:rPr>
                        <w:sz w:val="16"/>
                        <w:szCs w:val="16"/>
                        <w:lang w:val="en-GB"/>
                      </w:rPr>
                    </w:pPr>
                    <w:r w:rsidRPr="000E48F0">
                      <w:rPr>
                        <w:sz w:val="16"/>
                        <w:szCs w:val="16"/>
                        <w:lang w:val="en-US"/>
                      </w:rPr>
                      <w:t>www.mayser.com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0E48F0" w:rsidRDefault="0045695F">
                          <w:pPr>
                            <w:rPr>
                              <w:sz w:val="16"/>
                              <w:szCs w:val="16"/>
                              <w:lang w:val="it-IT"/>
                            </w:rPr>
                          </w:pPr>
                          <w:r w:rsidRPr="000E48F0">
                            <w:rPr>
                              <w:sz w:val="16"/>
                              <w:szCs w:val="16"/>
                              <w:lang w:val="it-IT"/>
                            </w:rPr>
                            <w:t>Pressebogen</w:t>
                          </w:r>
                        </w:p>
                        <w:p w:rsidR="0045695F" w:rsidRPr="000E48F0" w:rsidRDefault="0045695F">
                          <w:pPr>
                            <w:rPr>
                              <w:sz w:val="16"/>
                              <w:szCs w:val="16"/>
                              <w:lang w:val="it-IT"/>
                            </w:rPr>
                          </w:pPr>
                          <w:r w:rsidRPr="000E48F0">
                            <w:rPr>
                              <w:sz w:val="16"/>
                              <w:szCs w:val="16"/>
                              <w:lang w:val="it-IT"/>
                            </w:rPr>
                            <w:t>Press release</w:t>
                          </w:r>
                        </w:p>
                        <w:p w:rsidR="0045695F" w:rsidRPr="000E48F0" w:rsidRDefault="0045695F">
                          <w:pPr>
                            <w:rPr>
                              <w:sz w:val="16"/>
                              <w:szCs w:val="16"/>
                              <w:lang w:val="it-IT"/>
                            </w:rPr>
                          </w:pPr>
                          <w:r w:rsidRPr="000E48F0">
                            <w:rPr>
                              <w:sz w:val="16"/>
                              <w:szCs w:val="16"/>
                              <w:lang w:val="it-IT"/>
                            </w:rPr>
                            <w:t>Pers informatie</w:t>
                          </w:r>
                        </w:p>
                        <w:p w:rsidR="0045695F" w:rsidRPr="000E48F0" w:rsidRDefault="0045695F">
                          <w:pPr>
                            <w:rPr>
                              <w:sz w:val="16"/>
                              <w:szCs w:val="16"/>
                              <w:lang w:val="it-IT"/>
                            </w:rPr>
                          </w:pPr>
                          <w:r w:rsidRPr="000E48F0">
                            <w:rPr>
                              <w:sz w:val="16"/>
                              <w:szCs w:val="16"/>
                              <w:lang w:val="it-IT"/>
                            </w:rPr>
                            <w:t>Comunicato stampa</w:t>
                          </w:r>
                        </w:p>
                        <w:p w:rsidR="0045695F" w:rsidRDefault="0045695F">
                          <w:pPr>
                            <w:rPr>
                              <w:sz w:val="16"/>
                              <w:szCs w:val="16"/>
                            </w:rPr>
                          </w:pPr>
                          <w:r>
                            <w:rPr>
                              <w:sz w:val="16"/>
                              <w:szCs w:val="16"/>
                            </w:rPr>
                            <w:t>Información de prensa</w:t>
                          </w:r>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0E48F0" w:rsidRDefault="0045695F">
                    <w:pPr>
                      <w:rPr>
                        <w:sz w:val="16"/>
                        <w:szCs w:val="16"/>
                        <w:lang w:val="it-IT"/>
                      </w:rPr>
                    </w:pPr>
                    <w:r w:rsidRPr="000E48F0">
                      <w:rPr>
                        <w:sz w:val="16"/>
                        <w:szCs w:val="16"/>
                        <w:lang w:val="it-IT"/>
                      </w:rPr>
                      <w:t>Pressebogen</w:t>
                    </w:r>
                  </w:p>
                  <w:p w:rsidR="0045695F" w:rsidRPr="000E48F0" w:rsidRDefault="0045695F">
                    <w:pPr>
                      <w:rPr>
                        <w:sz w:val="16"/>
                        <w:szCs w:val="16"/>
                        <w:lang w:val="it-IT"/>
                      </w:rPr>
                    </w:pPr>
                    <w:r w:rsidRPr="000E48F0">
                      <w:rPr>
                        <w:sz w:val="16"/>
                        <w:szCs w:val="16"/>
                        <w:lang w:val="it-IT"/>
                      </w:rPr>
                      <w:t>Press release</w:t>
                    </w:r>
                  </w:p>
                  <w:p w:rsidR="0045695F" w:rsidRPr="000E48F0" w:rsidRDefault="0045695F">
                    <w:pPr>
                      <w:rPr>
                        <w:sz w:val="16"/>
                        <w:szCs w:val="16"/>
                        <w:lang w:val="it-IT"/>
                      </w:rPr>
                    </w:pPr>
                    <w:r w:rsidRPr="000E48F0">
                      <w:rPr>
                        <w:sz w:val="16"/>
                        <w:szCs w:val="16"/>
                        <w:lang w:val="it-IT"/>
                      </w:rPr>
                      <w:t>Pers informatie</w:t>
                    </w:r>
                  </w:p>
                  <w:p w:rsidR="0045695F" w:rsidRPr="000E48F0" w:rsidRDefault="0045695F">
                    <w:pPr>
                      <w:rPr>
                        <w:sz w:val="16"/>
                        <w:szCs w:val="16"/>
                        <w:lang w:val="it-IT"/>
                      </w:rPr>
                    </w:pPr>
                    <w:r w:rsidRPr="000E48F0">
                      <w:rPr>
                        <w:sz w:val="16"/>
                        <w:szCs w:val="16"/>
                        <w:lang w:val="it-IT"/>
                      </w:rPr>
                      <w:t>Comunicato stampa</w:t>
                    </w:r>
                  </w:p>
                  <w:p w:rsidR="0045695F" w:rsidRDefault="0045695F">
                    <w:pPr>
                      <w:rPr>
                        <w:sz w:val="16"/>
                        <w:szCs w:val="16"/>
                      </w:rPr>
                    </w:pPr>
                    <w:r>
                      <w:rPr>
                        <w:sz w:val="16"/>
                        <w:szCs w:val="16"/>
                      </w:rPr>
                      <w:t>Información de prensa</w:t>
                    </w:r>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DC"/>
    <w:rsid w:val="00003995"/>
    <w:rsid w:val="000342F7"/>
    <w:rsid w:val="00044621"/>
    <w:rsid w:val="000563A6"/>
    <w:rsid w:val="00065FC0"/>
    <w:rsid w:val="00073937"/>
    <w:rsid w:val="00076091"/>
    <w:rsid w:val="00077B37"/>
    <w:rsid w:val="00080F99"/>
    <w:rsid w:val="00096BF7"/>
    <w:rsid w:val="000A0E12"/>
    <w:rsid w:val="000A4ED2"/>
    <w:rsid w:val="000B39D5"/>
    <w:rsid w:val="000C25D4"/>
    <w:rsid w:val="000D0E42"/>
    <w:rsid w:val="000E48F0"/>
    <w:rsid w:val="000E5216"/>
    <w:rsid w:val="000E56B3"/>
    <w:rsid w:val="000F2002"/>
    <w:rsid w:val="000F2185"/>
    <w:rsid w:val="000F73E8"/>
    <w:rsid w:val="001013E9"/>
    <w:rsid w:val="00106176"/>
    <w:rsid w:val="00112250"/>
    <w:rsid w:val="0012515B"/>
    <w:rsid w:val="00133534"/>
    <w:rsid w:val="00143D77"/>
    <w:rsid w:val="00144CF1"/>
    <w:rsid w:val="0014610F"/>
    <w:rsid w:val="00196722"/>
    <w:rsid w:val="0019787A"/>
    <w:rsid w:val="001A00DE"/>
    <w:rsid w:val="001A3B1D"/>
    <w:rsid w:val="00204422"/>
    <w:rsid w:val="0021294E"/>
    <w:rsid w:val="00221BC0"/>
    <w:rsid w:val="00221D6E"/>
    <w:rsid w:val="00243AC0"/>
    <w:rsid w:val="00245627"/>
    <w:rsid w:val="002515DC"/>
    <w:rsid w:val="00255AA9"/>
    <w:rsid w:val="00257768"/>
    <w:rsid w:val="00261734"/>
    <w:rsid w:val="00280F89"/>
    <w:rsid w:val="002A3571"/>
    <w:rsid w:val="002A5802"/>
    <w:rsid w:val="002C6B96"/>
    <w:rsid w:val="002E02A9"/>
    <w:rsid w:val="002E614C"/>
    <w:rsid w:val="002F7E7B"/>
    <w:rsid w:val="003066C1"/>
    <w:rsid w:val="00310037"/>
    <w:rsid w:val="00310C2D"/>
    <w:rsid w:val="00325850"/>
    <w:rsid w:val="00356618"/>
    <w:rsid w:val="00360976"/>
    <w:rsid w:val="00363A8C"/>
    <w:rsid w:val="003643CB"/>
    <w:rsid w:val="00383380"/>
    <w:rsid w:val="00383EA5"/>
    <w:rsid w:val="003A0A7C"/>
    <w:rsid w:val="003A1209"/>
    <w:rsid w:val="003A410A"/>
    <w:rsid w:val="003B6391"/>
    <w:rsid w:val="003C2E6B"/>
    <w:rsid w:val="003C430A"/>
    <w:rsid w:val="003C6D9A"/>
    <w:rsid w:val="003D2F45"/>
    <w:rsid w:val="003E1EDC"/>
    <w:rsid w:val="003F1BBF"/>
    <w:rsid w:val="003F3EC8"/>
    <w:rsid w:val="003F4F86"/>
    <w:rsid w:val="003F6354"/>
    <w:rsid w:val="0040757E"/>
    <w:rsid w:val="004307B5"/>
    <w:rsid w:val="00431421"/>
    <w:rsid w:val="004315FD"/>
    <w:rsid w:val="00440B2B"/>
    <w:rsid w:val="00445FB4"/>
    <w:rsid w:val="00446B67"/>
    <w:rsid w:val="00450ADC"/>
    <w:rsid w:val="004515BD"/>
    <w:rsid w:val="0045695F"/>
    <w:rsid w:val="00472FDF"/>
    <w:rsid w:val="00490D5D"/>
    <w:rsid w:val="00490E80"/>
    <w:rsid w:val="004A6D29"/>
    <w:rsid w:val="004B36DD"/>
    <w:rsid w:val="004C1976"/>
    <w:rsid w:val="004C28AE"/>
    <w:rsid w:val="004C6027"/>
    <w:rsid w:val="004C6F0B"/>
    <w:rsid w:val="004E46CD"/>
    <w:rsid w:val="004E66EF"/>
    <w:rsid w:val="004F154F"/>
    <w:rsid w:val="00513165"/>
    <w:rsid w:val="00514DF4"/>
    <w:rsid w:val="00517E90"/>
    <w:rsid w:val="00531B3A"/>
    <w:rsid w:val="00531CCD"/>
    <w:rsid w:val="0054735A"/>
    <w:rsid w:val="00562A51"/>
    <w:rsid w:val="0056614A"/>
    <w:rsid w:val="00575D3C"/>
    <w:rsid w:val="00585187"/>
    <w:rsid w:val="005917A9"/>
    <w:rsid w:val="005A2673"/>
    <w:rsid w:val="005A280F"/>
    <w:rsid w:val="005B009B"/>
    <w:rsid w:val="005E49F3"/>
    <w:rsid w:val="005E54A9"/>
    <w:rsid w:val="005F4C1D"/>
    <w:rsid w:val="006033C9"/>
    <w:rsid w:val="00604481"/>
    <w:rsid w:val="00625FE8"/>
    <w:rsid w:val="00630C70"/>
    <w:rsid w:val="00632672"/>
    <w:rsid w:val="00632EB6"/>
    <w:rsid w:val="00636C84"/>
    <w:rsid w:val="006462E6"/>
    <w:rsid w:val="00650308"/>
    <w:rsid w:val="00655DD0"/>
    <w:rsid w:val="0066272F"/>
    <w:rsid w:val="00662DC4"/>
    <w:rsid w:val="00667166"/>
    <w:rsid w:val="00683D28"/>
    <w:rsid w:val="006854D9"/>
    <w:rsid w:val="006A4529"/>
    <w:rsid w:val="006B7A3A"/>
    <w:rsid w:val="006E34C8"/>
    <w:rsid w:val="006F235C"/>
    <w:rsid w:val="006F3875"/>
    <w:rsid w:val="007053FA"/>
    <w:rsid w:val="0070744A"/>
    <w:rsid w:val="0072557C"/>
    <w:rsid w:val="00727896"/>
    <w:rsid w:val="00730618"/>
    <w:rsid w:val="00750879"/>
    <w:rsid w:val="00760FEA"/>
    <w:rsid w:val="00765AB8"/>
    <w:rsid w:val="00772382"/>
    <w:rsid w:val="00776656"/>
    <w:rsid w:val="007875B0"/>
    <w:rsid w:val="0079577D"/>
    <w:rsid w:val="007A5C57"/>
    <w:rsid w:val="007A7DD6"/>
    <w:rsid w:val="007E1A00"/>
    <w:rsid w:val="00804F34"/>
    <w:rsid w:val="00814C85"/>
    <w:rsid w:val="008173E2"/>
    <w:rsid w:val="00822CE8"/>
    <w:rsid w:val="00835770"/>
    <w:rsid w:val="00840241"/>
    <w:rsid w:val="00843160"/>
    <w:rsid w:val="008502D4"/>
    <w:rsid w:val="0085761D"/>
    <w:rsid w:val="0086032E"/>
    <w:rsid w:val="00861325"/>
    <w:rsid w:val="008B6E9F"/>
    <w:rsid w:val="008C4FAF"/>
    <w:rsid w:val="008D78FF"/>
    <w:rsid w:val="008E1DDB"/>
    <w:rsid w:val="008E751A"/>
    <w:rsid w:val="008F75C2"/>
    <w:rsid w:val="00902645"/>
    <w:rsid w:val="0090709C"/>
    <w:rsid w:val="009164E6"/>
    <w:rsid w:val="00921743"/>
    <w:rsid w:val="00934C03"/>
    <w:rsid w:val="009606AB"/>
    <w:rsid w:val="00971086"/>
    <w:rsid w:val="00971BA2"/>
    <w:rsid w:val="009852B5"/>
    <w:rsid w:val="009C1F37"/>
    <w:rsid w:val="009D5CFD"/>
    <w:rsid w:val="009E688C"/>
    <w:rsid w:val="009E766F"/>
    <w:rsid w:val="00A05D04"/>
    <w:rsid w:val="00A20EDF"/>
    <w:rsid w:val="00A21B16"/>
    <w:rsid w:val="00A32614"/>
    <w:rsid w:val="00A331FF"/>
    <w:rsid w:val="00A3501D"/>
    <w:rsid w:val="00A5299D"/>
    <w:rsid w:val="00A707FD"/>
    <w:rsid w:val="00A7155E"/>
    <w:rsid w:val="00A852C7"/>
    <w:rsid w:val="00AA4480"/>
    <w:rsid w:val="00AC299C"/>
    <w:rsid w:val="00AC42D2"/>
    <w:rsid w:val="00AC6ECD"/>
    <w:rsid w:val="00AD525E"/>
    <w:rsid w:val="00AF69C4"/>
    <w:rsid w:val="00B008AB"/>
    <w:rsid w:val="00B330AF"/>
    <w:rsid w:val="00B33BC9"/>
    <w:rsid w:val="00B41B4F"/>
    <w:rsid w:val="00B47114"/>
    <w:rsid w:val="00B64CC3"/>
    <w:rsid w:val="00B6785A"/>
    <w:rsid w:val="00B8106F"/>
    <w:rsid w:val="00BA3CE3"/>
    <w:rsid w:val="00BB051A"/>
    <w:rsid w:val="00BB5A67"/>
    <w:rsid w:val="00BE2B60"/>
    <w:rsid w:val="00BE53E1"/>
    <w:rsid w:val="00C00FB9"/>
    <w:rsid w:val="00C03F1C"/>
    <w:rsid w:val="00C26B12"/>
    <w:rsid w:val="00C40DD9"/>
    <w:rsid w:val="00C579DD"/>
    <w:rsid w:val="00C63503"/>
    <w:rsid w:val="00C7315A"/>
    <w:rsid w:val="00C7329F"/>
    <w:rsid w:val="00C92136"/>
    <w:rsid w:val="00C926CE"/>
    <w:rsid w:val="00C9509E"/>
    <w:rsid w:val="00C97465"/>
    <w:rsid w:val="00CB5CA0"/>
    <w:rsid w:val="00CC5BDA"/>
    <w:rsid w:val="00CE0F26"/>
    <w:rsid w:val="00CE5DBF"/>
    <w:rsid w:val="00CF7684"/>
    <w:rsid w:val="00D10CA7"/>
    <w:rsid w:val="00D15801"/>
    <w:rsid w:val="00D16B9D"/>
    <w:rsid w:val="00D374A7"/>
    <w:rsid w:val="00D510AF"/>
    <w:rsid w:val="00D5160D"/>
    <w:rsid w:val="00D55E58"/>
    <w:rsid w:val="00D67263"/>
    <w:rsid w:val="00D679E9"/>
    <w:rsid w:val="00D97EC2"/>
    <w:rsid w:val="00DA37CF"/>
    <w:rsid w:val="00DA739C"/>
    <w:rsid w:val="00DB63AB"/>
    <w:rsid w:val="00DF4F8C"/>
    <w:rsid w:val="00DF54C1"/>
    <w:rsid w:val="00DF6428"/>
    <w:rsid w:val="00E04B40"/>
    <w:rsid w:val="00E1155C"/>
    <w:rsid w:val="00E46FFF"/>
    <w:rsid w:val="00E65769"/>
    <w:rsid w:val="00E71035"/>
    <w:rsid w:val="00E726CC"/>
    <w:rsid w:val="00E7381E"/>
    <w:rsid w:val="00E81B27"/>
    <w:rsid w:val="00E910FE"/>
    <w:rsid w:val="00E911DB"/>
    <w:rsid w:val="00E92F64"/>
    <w:rsid w:val="00EA7575"/>
    <w:rsid w:val="00EB4DD2"/>
    <w:rsid w:val="00EB7616"/>
    <w:rsid w:val="00ED0A1D"/>
    <w:rsid w:val="00ED2D02"/>
    <w:rsid w:val="00ED5EBC"/>
    <w:rsid w:val="00EE0E47"/>
    <w:rsid w:val="00EF03D2"/>
    <w:rsid w:val="00EF700B"/>
    <w:rsid w:val="00F026B7"/>
    <w:rsid w:val="00F06FD1"/>
    <w:rsid w:val="00F16B92"/>
    <w:rsid w:val="00F22BD7"/>
    <w:rsid w:val="00F26B3A"/>
    <w:rsid w:val="00F36BA9"/>
    <w:rsid w:val="00F42D7F"/>
    <w:rsid w:val="00F55989"/>
    <w:rsid w:val="00F63097"/>
    <w:rsid w:val="00F65F93"/>
    <w:rsid w:val="00F774FB"/>
    <w:rsid w:val="00F838D6"/>
    <w:rsid w:val="00F904E6"/>
    <w:rsid w:val="00F95F17"/>
    <w:rsid w:val="00FA071D"/>
    <w:rsid w:val="00FA32F6"/>
    <w:rsid w:val="00FB4834"/>
    <w:rsid w:val="00FD252C"/>
    <w:rsid w:val="00FD3B3A"/>
    <w:rsid w:val="00FF02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5:docId w15:val="{79DEC5FD-855C-41A5-9749-2BAEC5E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link w:val="Textkrper-Zeileneinzug"/>
    <w:rsid w:val="002A5802"/>
    <w:rPr>
      <w:rFonts w:ascii="LucidaSansTypewriter" w:hAnsi="LucidaSansTypewriter" w:cs="LucidaSansTypewrit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176871">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4850528"/>
        <c:axId val="76654864"/>
        <c:axId val="0"/>
      </c:bar3DChart>
      <c:catAx>
        <c:axId val="48505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76654864"/>
        <c:crosses val="autoZero"/>
        <c:auto val="1"/>
        <c:lblAlgn val="ctr"/>
        <c:lblOffset val="100"/>
        <c:tickLblSkip val="1"/>
        <c:tickMarkSkip val="1"/>
        <c:noMultiLvlLbl val="0"/>
      </c:catAx>
      <c:valAx>
        <c:axId val="7665486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850528"/>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F5A89-D363-4AF7-93FB-CE5ECFE7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544</Words>
  <Characters>3431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Kretzschmar, Katja</cp:lastModifiedBy>
  <cp:revision>5</cp:revision>
  <cp:lastPrinted>2016-07-05T08:55:00Z</cp:lastPrinted>
  <dcterms:created xsi:type="dcterms:W3CDTF">2016-07-05T06:26:00Z</dcterms:created>
  <dcterms:modified xsi:type="dcterms:W3CDTF">2016-07-05T08:57:00Z</dcterms:modified>
</cp:coreProperties>
</file>